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323C" w:rsidRDefault="0073323C" w:rsidP="0073323C">
      <w:pPr>
        <w:jc w:val="center"/>
        <w:rPr>
          <w:sz w:val="28"/>
          <w:szCs w:val="28"/>
        </w:rPr>
      </w:pPr>
      <w:r w:rsidRPr="008163D1">
        <w:rPr>
          <w:rStyle w:val="FontStyle22"/>
          <w:rFonts w:asciiTheme="majorHAnsi" w:hAnsiTheme="majorHAnsi"/>
          <w:noProof/>
          <w:sz w:val="44"/>
          <w:szCs w:val="44"/>
          <w:lang w:eastAsia="ru-RU"/>
        </w:rPr>
        <mc:AlternateContent>
          <mc:Choice Requires="wps">
            <w:drawing>
              <wp:inline distT="0" distB="0" distL="0" distR="0" wp14:anchorId="6AA54914" wp14:editId="61F17E2C">
                <wp:extent cx="4267200" cy="847725"/>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267200" cy="84772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73323C" w:rsidRPr="00184DC5" w:rsidRDefault="0073323C" w:rsidP="0073323C">
                            <w:pPr>
                              <w:pStyle w:val="a3"/>
                              <w:spacing w:before="0" w:beforeAutospacing="0" w:after="0" w:afterAutospacing="0"/>
                              <w:jc w:val="center"/>
                              <w:rPr>
                                <w:rFonts w:ascii="Neucha" w:hAnsi="Neucha"/>
                                <w:b/>
                                <w:outline/>
                                <w:color w:val="4472C4" w:themeColor="accent5"/>
                                <w:sz w:val="56"/>
                                <w:szCs w:val="64"/>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pPr>
                            <w:r w:rsidRPr="00184DC5">
                              <w:rPr>
                                <w:rFonts w:ascii="Neucha" w:hAnsi="Neucha"/>
                                <w:b/>
                                <w:outline/>
                                <w:color w:val="4472C4" w:themeColor="accent5"/>
                                <w:sz w:val="56"/>
                                <w:szCs w:val="64"/>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Консультация для педагогов</w:t>
                            </w:r>
                          </w:p>
                        </w:txbxContent>
                      </wps:txbx>
                      <wps:bodyPr wrap="square" numCol="1" fromWordArt="1">
                        <a:prstTxWarp prst="textPlain">
                          <a:avLst>
                            <a:gd name="adj" fmla="val 50000"/>
                          </a:avLst>
                        </a:prstTxWarp>
                        <a:spAutoFit/>
                      </wps:bodyPr>
                    </wps:wsp>
                  </a:graphicData>
                </a:graphic>
              </wp:inline>
            </w:drawing>
          </mc:Choice>
          <mc:Fallback xmlns:w16se="http://schemas.microsoft.com/office/word/2015/wordml/symex" xmlns:cx1="http://schemas.microsoft.com/office/drawing/2015/9/8/chartex" xmlns:cx="http://schemas.microsoft.com/office/drawing/2014/chartex">
            <w:pict>
              <v:shapetype w14:anchorId="6AA54914" id="_x0000_t202" coordsize="21600,21600" o:spt="202" path="m,l,21600r21600,l21600,xe">
                <v:stroke joinstyle="miter"/>
                <v:path gradientshapeok="t" o:connecttype="rect"/>
              </v:shapetype>
              <v:shape id="WordArt 1" o:spid="_x0000_s1026" type="#_x0000_t202" style="width:336pt;height:6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" filled="f" stroked="f">
                <v:stroke joinstyle="round"/>
                <o:lock v:ext="edit" shapetype="t"/>
                <v:textbox style="mso-fit-shape-to-text:t">
                  <w:txbxContent>
                    <w:p w:rsidR="0073323C" w:rsidRPr="00184DC5" w:rsidRDefault="0073323C" w:rsidP="0073323C">
                      <w:pPr>
                        <w:pStyle w:val="a3"/>
                        <w:spacing w:before="0" w:beforeAutospacing="0" w:after="0" w:afterAutospacing="0"/>
                        <w:jc w:val="center"/>
                        <w:rPr>
                          <w:rFonts w:ascii="Neucha" w:hAnsi="Neucha"/>
                          <w:b/>
                          <w:outline/>
                          <w:color w:val="4472C4" w:themeColor="accent5"/>
                          <w:sz w:val="56"/>
                          <w:szCs w:val="64"/>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pPr>
                      <w:r w:rsidRPr="00184DC5">
                        <w:rPr>
                          <w:rFonts w:ascii="Neucha" w:hAnsi="Neucha"/>
                          <w:b/>
                          <w:outline/>
                          <w:color w:val="4472C4" w:themeColor="accent5"/>
                          <w:sz w:val="56"/>
                          <w:szCs w:val="64"/>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Консультация для педагогов</w:t>
                      </w:r>
                    </w:p>
                  </w:txbxContent>
                </v:textbox>
                <w10:anchorlock/>
              </v:shape>
            </w:pict>
          </mc:Fallback>
        </mc:AlternateContent>
      </w:r>
    </w:p>
    <w:p w:rsidR="00184DC5" w:rsidRPr="00184DC5" w:rsidRDefault="005C170D" w:rsidP="00184DC5">
      <w:pPr>
        <w:spacing w:after="160" w:line="259" w:lineRule="auto"/>
        <w:ind w:firstLine="708"/>
        <w:rPr>
          <w:rFonts w:ascii="Cambria" w:hAnsi="Cambria"/>
          <w:sz w:val="28"/>
          <w:szCs w:val="28"/>
        </w:rPr>
      </w:pPr>
      <w:r>
        <w:rPr>
          <w:noProof/>
          <w:lang w:eastAsia="ru-RU"/>
        </w:rPr>
        <mc:AlternateContent>
          <mc:Choice Requires="wps">
            <w:drawing>
              <wp:anchor distT="0" distB="0" distL="114300" distR="114300" simplePos="0" relativeHeight="251668480" behindDoc="0" locked="0" layoutInCell="1" allowOverlap="1" wp14:anchorId="5E1522FA" wp14:editId="6BEBC209">
                <wp:simplePos x="0" y="0"/>
                <wp:positionH relativeFrom="column">
                  <wp:posOffset>-42545</wp:posOffset>
                </wp:positionH>
                <wp:positionV relativeFrom="paragraph">
                  <wp:posOffset>1991360</wp:posOffset>
                </wp:positionV>
                <wp:extent cx="6096000" cy="4191000"/>
                <wp:effectExtent l="0" t="19050" r="266700" b="304800"/>
                <wp:wrapNone/>
                <wp:docPr id="2" name="Надпись 2"/>
                <wp:cNvGraphicFramePr/>
                <a:graphic xmlns:a="http://schemas.openxmlformats.org/drawingml/2006/main">
                  <a:graphicData uri="http://schemas.microsoft.com/office/word/2010/wordprocessingShape">
                    <wps:wsp>
                      <wps:cNvSpPr txBox="1"/>
                      <wps:spPr>
                        <a:xfrm>
                          <a:off x="0" y="0"/>
                          <a:ext cx="6096000" cy="4191000"/>
                        </a:xfrm>
                        <a:prstGeom prst="rect">
                          <a:avLst/>
                        </a:prstGeom>
                        <a:noFill/>
                        <a:ln>
                          <a:noFill/>
                        </a:ln>
                        <a:effectLst>
                          <a:outerShdw blurRad="190500" dist="228600" dir="2700000" algn="ctr">
                            <a:srgbClr val="000000">
                              <a:alpha val="30000"/>
                            </a:srgbClr>
                          </a:outerShdw>
                        </a:effectLst>
                        <a:scene3d>
                          <a:camera prst="orthographicFront">
                            <a:rot lat="0" lon="0" rev="0"/>
                          </a:camera>
                          <a:lightRig rig="glow" dir="t">
                            <a:rot lat="0" lon="0" rev="4800000"/>
                          </a:lightRig>
                        </a:scene3d>
                        <a:sp3d prstMaterial="matte">
                          <a:bevelT w="127000" h="63500"/>
                        </a:sp3d>
                      </wps:spPr>
                      <wps:txbx>
                        <w:txbxContent>
                          <w:p w:rsidR="0073323C" w:rsidRPr="00184DC5" w:rsidRDefault="0073323C" w:rsidP="0073323C">
                            <w:pPr>
                              <w:jc w:val="center"/>
                              <w:rPr>
                                <w:rFonts w:ascii="Neucha" w:hAnsi="Neucha"/>
                                <w:sz w:val="96"/>
                                <w:szCs w:val="104"/>
                                <w14:shadow w14:blurRad="50800" w14:dist="38100" w14:dir="16200000" w14:sx="100000" w14:sy="100000" w14:kx="0" w14:ky="0" w14:algn="b">
                                  <w14:srgbClr w14:val="000000">
                                    <w14:alpha w14:val="60000"/>
                                  </w14:srgbClr>
                                </w14:shadow>
                                <w14:textOutline w14:w="9525" w14:cap="rnd" w14:cmpd="sng" w14:algn="ctr">
                                  <w14:solidFill>
                                    <w14:schemeClr w14:val="accent1"/>
                                  </w14:solidFill>
                                  <w14:prstDash w14:val="solid"/>
                                  <w14:bevel/>
                                </w14:textOutline>
                                <w14:textFill>
                                  <w14:gradFill>
                                    <w14:gsLst>
                                      <w14:gs w14:pos="0">
                                        <w14:schemeClr w14:val="accent1">
                                          <w14:lumMod w14:val="50000"/>
                                        </w14:schemeClr>
                                      </w14:gs>
                                      <w14:gs w14:pos="50000">
                                        <w14:schemeClr w14:val="accent1"/>
                                      </w14:gs>
                                      <w14:gs w14:pos="100000">
                                        <w14:srgbClr w14:val="7030A0"/>
                                      </w14:gs>
                                    </w14:gsLst>
                                    <w14:lin w14:ang="18900000" w14:scaled="0"/>
                                  </w14:gradFill>
                                </w14:textFill>
                              </w:rPr>
                            </w:pPr>
                            <w:r w:rsidRPr="00184DC5">
                              <w:rPr>
                                <w:rFonts w:ascii="Neucha" w:hAnsi="Neucha"/>
                                <w:sz w:val="96"/>
                                <w:szCs w:val="104"/>
                                <w14:shadow w14:blurRad="50800" w14:dist="38100" w14:dir="16200000" w14:sx="100000" w14:sy="100000" w14:kx="0" w14:ky="0" w14:algn="b">
                                  <w14:srgbClr w14:val="000000">
                                    <w14:alpha w14:val="60000"/>
                                  </w14:srgbClr>
                                </w14:shadow>
                                <w14:textOutline w14:w="9525" w14:cap="rnd" w14:cmpd="sng" w14:algn="ctr">
                                  <w14:solidFill>
                                    <w14:schemeClr w14:val="accent1"/>
                                  </w14:solidFill>
                                  <w14:prstDash w14:val="solid"/>
                                  <w14:bevel/>
                                </w14:textOutline>
                                <w14:textFill>
                                  <w14:gradFill>
                                    <w14:gsLst>
                                      <w14:gs w14:pos="0">
                                        <w14:schemeClr w14:val="accent1">
                                          <w14:lumMod w14:val="50000"/>
                                        </w14:schemeClr>
                                      </w14:gs>
                                      <w14:gs w14:pos="50000">
                                        <w14:schemeClr w14:val="accent1"/>
                                      </w14:gs>
                                      <w14:gs w14:pos="100000">
                                        <w14:srgbClr w14:val="7030A0"/>
                                      </w14:gs>
                                    </w14:gsLst>
                                    <w14:lin w14:ang="18900000" w14:scaled="0"/>
                                  </w14:gradFill>
                                </w14:textFill>
                              </w:rPr>
                              <w:t>«</w:t>
                            </w:r>
                            <w:r w:rsidR="005C170D" w:rsidRPr="005C170D">
                              <w:rPr>
                                <w:rFonts w:ascii="Neucha" w:hAnsi="Neucha"/>
                                <w:b/>
                                <w:bCs/>
                                <w:sz w:val="96"/>
                                <w:szCs w:val="104"/>
                                <w14:shadow w14:blurRad="50800" w14:dist="38100" w14:dir="16200000" w14:sx="100000" w14:sy="100000" w14:kx="0" w14:ky="0" w14:algn="b">
                                  <w14:srgbClr w14:val="000000">
                                    <w14:alpha w14:val="60000"/>
                                  </w14:srgbClr>
                                </w14:shadow>
                                <w14:textOutline w14:w="9525" w14:cap="rnd" w14:cmpd="sng" w14:algn="ctr">
                                  <w14:solidFill>
                                    <w14:schemeClr w14:val="accent1"/>
                                  </w14:solidFill>
                                  <w14:prstDash w14:val="solid"/>
                                  <w14:bevel/>
                                </w14:textOutline>
                                <w14:textFill>
                                  <w14:gradFill>
                                    <w14:gsLst>
                                      <w14:gs w14:pos="0">
                                        <w14:schemeClr w14:val="accent1">
                                          <w14:lumMod w14:val="50000"/>
                                        </w14:schemeClr>
                                      </w14:gs>
                                      <w14:gs w14:pos="50000">
                                        <w14:schemeClr w14:val="accent1"/>
                                      </w14:gs>
                                      <w14:gs w14:pos="100000">
                                        <w14:srgbClr w14:val="7030A0"/>
                                      </w14:gs>
                                    </w14:gsLst>
                                    <w14:lin w14:ang="18900000" w14:scaled="0"/>
                                  </w14:gradFill>
                                </w14:textFill>
                              </w:rPr>
                              <w:t>Развитие связной речи у детей дошкольного возраста</w:t>
                            </w:r>
                            <w:r w:rsidRPr="00184DC5">
                              <w:rPr>
                                <w:rFonts w:ascii="Neucha" w:hAnsi="Neucha"/>
                                <w:sz w:val="96"/>
                                <w:szCs w:val="104"/>
                                <w14:shadow w14:blurRad="50800" w14:dist="38100" w14:dir="16200000" w14:sx="100000" w14:sy="100000" w14:kx="0" w14:ky="0" w14:algn="b">
                                  <w14:srgbClr w14:val="000000">
                                    <w14:alpha w14:val="60000"/>
                                  </w14:srgbClr>
                                </w14:shadow>
                                <w14:textOutline w14:w="9525" w14:cap="rnd" w14:cmpd="sng" w14:algn="ctr">
                                  <w14:solidFill>
                                    <w14:schemeClr w14:val="accent1"/>
                                  </w14:solidFill>
                                  <w14:prstDash w14:val="solid"/>
                                  <w14:bevel/>
                                </w14:textOutline>
                                <w14:textFill>
                                  <w14:gradFill>
                                    <w14:gsLst>
                                      <w14:gs w14:pos="0">
                                        <w14:schemeClr w14:val="accent1">
                                          <w14:lumMod w14:val="50000"/>
                                        </w14:schemeClr>
                                      </w14:gs>
                                      <w14:gs w14:pos="50000">
                                        <w14:schemeClr w14:val="accent1"/>
                                      </w14:gs>
                                      <w14:gs w14:pos="100000">
                                        <w14:srgbClr w14:val="7030A0"/>
                                      </w14:gs>
                                    </w14:gsLst>
                                    <w14:lin w14:ang="18900000" w14:scaled="0"/>
                                  </w14:gradFill>
                                </w14:textFill>
                              </w:rPr>
                              <w:t>»</w:t>
                            </w:r>
                          </w:p>
                          <w:p w:rsidR="0073323C" w:rsidRPr="009E1521" w:rsidRDefault="0073323C" w:rsidP="0073323C">
                            <w:pPr>
                              <w:spacing w:line="360" w:lineRule="auto"/>
                              <w:jc w:val="center"/>
                              <w:rPr>
                                <w:rFonts w:asciiTheme="majorHAnsi" w:hAnsiTheme="majorHAnsi" w:cs="Franklin Gothic Medium Cond"/>
                                <w:w w:val="75"/>
                                <w:sz w:val="72"/>
                                <w:szCs w:val="72"/>
                                <w14:shadow w14:blurRad="38100" w14:dist="19050" w14:dir="2700000" w14:sx="100000" w14:sy="100000" w14:kx="0" w14:ky="0" w14:algn="tl">
                                  <w14:schemeClr w14:val="dk1">
                                    <w14:alpha w14:val="60000"/>
                                  </w14:schemeClr>
                                </w14:shadow>
                                <w14:textOutline w14:w="9525" w14:cap="flat" w14:cmpd="sng" w14:algn="ctr">
                                  <w14:solidFill>
                                    <w14:schemeClr w14:val="tx2">
                                      <w14:lumMod w14:val="60000"/>
                                      <w14:lumOff w14:val="40000"/>
                                    </w14:schemeClr>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5E1522FA" id="Надпись 2" o:spid="_x0000_s1027" type="#_x0000_t202" style="position:absolute;left:0;text-align:left;margin-left:-3.35pt;margin-top:156.8pt;width:480pt;height:330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" filled="f" stroked="f">
                <v:shadow on="t" color="black" opacity="19660f" offset="4.49014mm,4.49014mm"/>
                <v:textbox>
                  <w:txbxContent>
                    <w:p w:rsidR="0073323C" w:rsidRPr="00184DC5" w:rsidRDefault="0073323C" w:rsidP="0073323C">
                      <w:pPr>
                        <w:jc w:val="center"/>
                        <w:rPr>
                          <w:rFonts w:ascii="Neucha" w:hAnsi="Neucha"/>
                          <w:sz w:val="96"/>
                          <w:szCs w:val="104"/>
                          <w14:shadow w14:blurRad="50800" w14:dist="38100" w14:dir="16200000" w14:sx="100000" w14:sy="100000" w14:kx="0" w14:ky="0" w14:algn="b">
                            <w14:srgbClr w14:val="000000">
                              <w14:alpha w14:val="60000"/>
                            </w14:srgbClr>
                          </w14:shadow>
                          <w14:textOutline w14:w="9525" w14:cap="rnd" w14:cmpd="sng" w14:algn="ctr">
                            <w14:solidFill>
                              <w14:schemeClr w14:val="accent1"/>
                            </w14:solidFill>
                            <w14:prstDash w14:val="solid"/>
                            <w14:bevel/>
                          </w14:textOutline>
                          <w14:textFill>
                            <w14:gradFill>
                              <w14:gsLst>
                                <w14:gs w14:pos="0">
                                  <w14:schemeClr w14:val="accent1">
                                    <w14:lumMod w14:val="50000"/>
                                  </w14:schemeClr>
                                </w14:gs>
                                <w14:gs w14:pos="50000">
                                  <w14:schemeClr w14:val="accent1"/>
                                </w14:gs>
                                <w14:gs w14:pos="100000">
                                  <w14:srgbClr w14:val="7030A0"/>
                                </w14:gs>
                              </w14:gsLst>
                              <w14:lin w14:ang="18900000" w14:scaled="0"/>
                            </w14:gradFill>
                          </w14:textFill>
                        </w:rPr>
                      </w:pPr>
                      <w:r w:rsidRPr="00184DC5">
                        <w:rPr>
                          <w:rFonts w:ascii="Neucha" w:hAnsi="Neucha"/>
                          <w:sz w:val="96"/>
                          <w:szCs w:val="104"/>
                          <w14:shadow w14:blurRad="50800" w14:dist="38100" w14:dir="16200000" w14:sx="100000" w14:sy="100000" w14:kx="0" w14:ky="0" w14:algn="b">
                            <w14:srgbClr w14:val="000000">
                              <w14:alpha w14:val="60000"/>
                            </w14:srgbClr>
                          </w14:shadow>
                          <w14:textOutline w14:w="9525" w14:cap="rnd" w14:cmpd="sng" w14:algn="ctr">
                            <w14:solidFill>
                              <w14:schemeClr w14:val="accent1"/>
                            </w14:solidFill>
                            <w14:prstDash w14:val="solid"/>
                            <w14:bevel/>
                          </w14:textOutline>
                          <w14:textFill>
                            <w14:gradFill>
                              <w14:gsLst>
                                <w14:gs w14:pos="0">
                                  <w14:schemeClr w14:val="accent1">
                                    <w14:lumMod w14:val="50000"/>
                                  </w14:schemeClr>
                                </w14:gs>
                                <w14:gs w14:pos="50000">
                                  <w14:schemeClr w14:val="accent1"/>
                                </w14:gs>
                                <w14:gs w14:pos="100000">
                                  <w14:srgbClr w14:val="7030A0"/>
                                </w14:gs>
                              </w14:gsLst>
                              <w14:lin w14:ang="18900000" w14:scaled="0"/>
                            </w14:gradFill>
                          </w14:textFill>
                        </w:rPr>
                        <w:t>«</w:t>
                      </w:r>
                      <w:r w:rsidR="005C170D" w:rsidRPr="005C170D">
                        <w:rPr>
                          <w:rFonts w:ascii="Neucha" w:hAnsi="Neucha"/>
                          <w:b/>
                          <w:bCs/>
                          <w:sz w:val="96"/>
                          <w:szCs w:val="104"/>
                          <w14:shadow w14:blurRad="50800" w14:dist="38100" w14:dir="16200000" w14:sx="100000" w14:sy="100000" w14:kx="0" w14:ky="0" w14:algn="b">
                            <w14:srgbClr w14:val="000000">
                              <w14:alpha w14:val="60000"/>
                            </w14:srgbClr>
                          </w14:shadow>
                          <w14:textOutline w14:w="9525" w14:cap="rnd" w14:cmpd="sng" w14:algn="ctr">
                            <w14:solidFill>
                              <w14:schemeClr w14:val="accent1"/>
                            </w14:solidFill>
                            <w14:prstDash w14:val="solid"/>
                            <w14:bevel/>
                          </w14:textOutline>
                          <w14:textFill>
                            <w14:gradFill>
                              <w14:gsLst>
                                <w14:gs w14:pos="0">
                                  <w14:schemeClr w14:val="accent1">
                                    <w14:lumMod w14:val="50000"/>
                                  </w14:schemeClr>
                                </w14:gs>
                                <w14:gs w14:pos="50000">
                                  <w14:schemeClr w14:val="accent1"/>
                                </w14:gs>
                                <w14:gs w14:pos="100000">
                                  <w14:srgbClr w14:val="7030A0"/>
                                </w14:gs>
                              </w14:gsLst>
                              <w14:lin w14:ang="18900000" w14:scaled="0"/>
                            </w14:gradFill>
                          </w14:textFill>
                        </w:rPr>
                        <w:t>Развитие связной речи у детей дошкол</w:t>
                      </w:r>
                      <w:bookmarkStart w:id="1" w:name="_GoBack"/>
                      <w:r w:rsidR="005C170D" w:rsidRPr="005C170D">
                        <w:rPr>
                          <w:rFonts w:ascii="Neucha" w:hAnsi="Neucha"/>
                          <w:b/>
                          <w:bCs/>
                          <w:sz w:val="96"/>
                          <w:szCs w:val="104"/>
                          <w14:shadow w14:blurRad="50800" w14:dist="38100" w14:dir="16200000" w14:sx="100000" w14:sy="100000" w14:kx="0" w14:ky="0" w14:algn="b">
                            <w14:srgbClr w14:val="000000">
                              <w14:alpha w14:val="60000"/>
                            </w14:srgbClr>
                          </w14:shadow>
                          <w14:textOutline w14:w="9525" w14:cap="rnd" w14:cmpd="sng" w14:algn="ctr">
                            <w14:solidFill>
                              <w14:schemeClr w14:val="accent1"/>
                            </w14:solidFill>
                            <w14:prstDash w14:val="solid"/>
                            <w14:bevel/>
                          </w14:textOutline>
                          <w14:textFill>
                            <w14:gradFill>
                              <w14:gsLst>
                                <w14:gs w14:pos="0">
                                  <w14:schemeClr w14:val="accent1">
                                    <w14:lumMod w14:val="50000"/>
                                  </w14:schemeClr>
                                </w14:gs>
                                <w14:gs w14:pos="50000">
                                  <w14:schemeClr w14:val="accent1"/>
                                </w14:gs>
                                <w14:gs w14:pos="100000">
                                  <w14:srgbClr w14:val="7030A0"/>
                                </w14:gs>
                              </w14:gsLst>
                              <w14:lin w14:ang="18900000" w14:scaled="0"/>
                            </w14:gradFill>
                          </w14:textFill>
                        </w:rPr>
                        <w:t>ьного возраста</w:t>
                      </w:r>
                      <w:r w:rsidRPr="00184DC5">
                        <w:rPr>
                          <w:rFonts w:ascii="Neucha" w:hAnsi="Neucha"/>
                          <w:sz w:val="96"/>
                          <w:szCs w:val="104"/>
                          <w14:shadow w14:blurRad="50800" w14:dist="38100" w14:dir="16200000" w14:sx="100000" w14:sy="100000" w14:kx="0" w14:ky="0" w14:algn="b">
                            <w14:srgbClr w14:val="000000">
                              <w14:alpha w14:val="60000"/>
                            </w14:srgbClr>
                          </w14:shadow>
                          <w14:textOutline w14:w="9525" w14:cap="rnd" w14:cmpd="sng" w14:algn="ctr">
                            <w14:solidFill>
                              <w14:schemeClr w14:val="accent1"/>
                            </w14:solidFill>
                            <w14:prstDash w14:val="solid"/>
                            <w14:bevel/>
                          </w14:textOutline>
                          <w14:textFill>
                            <w14:gradFill>
                              <w14:gsLst>
                                <w14:gs w14:pos="0">
                                  <w14:schemeClr w14:val="accent1">
                                    <w14:lumMod w14:val="50000"/>
                                  </w14:schemeClr>
                                </w14:gs>
                                <w14:gs w14:pos="50000">
                                  <w14:schemeClr w14:val="accent1"/>
                                </w14:gs>
                                <w14:gs w14:pos="100000">
                                  <w14:srgbClr w14:val="7030A0"/>
                                </w14:gs>
                              </w14:gsLst>
                              <w14:lin w14:ang="18900000" w14:scaled="0"/>
                            </w14:gradFill>
                          </w14:textFill>
                        </w:rPr>
                        <w:t>»</w:t>
                      </w:r>
                    </w:p>
                    <w:bookmarkEnd w:id="1"/>
                    <w:p w:rsidR="0073323C" w:rsidRPr="009E1521" w:rsidRDefault="0073323C" w:rsidP="0073323C">
                      <w:pPr>
                        <w:spacing w:line="360" w:lineRule="auto"/>
                        <w:jc w:val="center"/>
                        <w:rPr>
                          <w:rFonts w:asciiTheme="majorHAnsi" w:hAnsiTheme="majorHAnsi" w:cs="Franklin Gothic Medium Cond"/>
                          <w:w w:val="75"/>
                          <w:sz w:val="72"/>
                          <w:szCs w:val="72"/>
                          <w14:shadow w14:blurRad="38100" w14:dist="19050" w14:dir="2700000" w14:sx="100000" w14:sy="100000" w14:kx="0" w14:ky="0" w14:algn="tl">
                            <w14:schemeClr w14:val="dk1">
                              <w14:alpha w14:val="60000"/>
                            </w14:schemeClr>
                          </w14:shadow>
                          <w14:textOutline w14:w="9525" w14:cap="flat" w14:cmpd="sng" w14:algn="ctr">
                            <w14:solidFill>
                              <w14:schemeClr w14:val="tx2">
                                <w14:lumMod w14:val="60000"/>
                                <w14:lumOff w14:val="40000"/>
                              </w14:schemeClr>
                            </w14:solidFill>
                            <w14:prstDash w14:val="solid"/>
                            <w14:round/>
                          </w14:textOutline>
                        </w:rPr>
                      </w:pPr>
                    </w:p>
                  </w:txbxContent>
                </v:textbox>
              </v:shape>
            </w:pict>
          </mc:Fallback>
        </mc:AlternateContent>
      </w:r>
      <w:r w:rsidR="00184DC5">
        <w:rPr>
          <w:noProof/>
          <w:lang w:eastAsia="ru-RU"/>
        </w:rPr>
        <mc:AlternateContent>
          <mc:Choice Requires="wps">
            <w:drawing>
              <wp:anchor distT="0" distB="0" distL="114300" distR="114300" simplePos="0" relativeHeight="251669504" behindDoc="0" locked="0" layoutInCell="1" allowOverlap="1" wp14:anchorId="4E7FBEB7" wp14:editId="15C45E9B">
                <wp:simplePos x="0" y="0"/>
                <wp:positionH relativeFrom="column">
                  <wp:posOffset>3763010</wp:posOffset>
                </wp:positionH>
                <wp:positionV relativeFrom="paragraph">
                  <wp:posOffset>6120765</wp:posOffset>
                </wp:positionV>
                <wp:extent cx="1828800" cy="1828800"/>
                <wp:effectExtent l="0" t="0" r="0" b="0"/>
                <wp:wrapNone/>
                <wp:docPr id="3" name="Надпись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73323C" w:rsidRPr="00184DC5" w:rsidRDefault="002517A7" w:rsidP="0073323C">
                            <w:pPr>
                              <w:jc w:val="center"/>
                              <w:rPr>
                                <w:rFonts w:ascii="Cambria" w:hAnsi="Cambria" w:cs="Times New Roman"/>
                                <w:color w:val="000000" w:themeColor="text1"/>
                                <w:w w:val="75"/>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mbria" w:hAnsi="Cambria" w:cs="Times New Roman"/>
                                <w:color w:val="000000" w:themeColor="text1"/>
                                <w:w w:val="75"/>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Воспитатель</w:t>
                            </w:r>
                            <w:r w:rsidR="0073323C" w:rsidRPr="00184DC5">
                              <w:rPr>
                                <w:rFonts w:ascii="Cambria" w:hAnsi="Cambria" w:cs="Times New Roman"/>
                                <w:color w:val="000000" w:themeColor="text1"/>
                                <w:w w:val="75"/>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73323C" w:rsidRPr="00184DC5" w:rsidRDefault="002517A7" w:rsidP="0073323C">
                            <w:pPr>
                              <w:jc w:val="center"/>
                              <w:rPr>
                                <w:rFonts w:ascii="Cambria" w:hAnsi="Cambria" w:cs="Times New Roman"/>
                                <w:color w:val="000000" w:themeColor="text1"/>
                                <w:w w:val="75"/>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mbria" w:hAnsi="Cambria" w:cs="Times New Roman"/>
                                <w:color w:val="000000" w:themeColor="text1"/>
                                <w:w w:val="75"/>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Трубникова </w:t>
                            </w:r>
                            <w:r>
                              <w:rPr>
                                <w:rFonts w:ascii="Cambria" w:hAnsi="Cambria" w:cs="Times New Roman"/>
                                <w:color w:val="000000" w:themeColor="text1"/>
                                <w:w w:val="75"/>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Т.В.</w:t>
                            </w:r>
                            <w:bookmarkStart w:id="0" w:name="_GoBack"/>
                            <w:bookmarkEnd w:id="0"/>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4E7FBEB7" id="_x0000_t202" coordsize="21600,21600" o:spt="202" path="m,l,21600r21600,l21600,xe">
                <v:stroke joinstyle="miter"/>
                <v:path gradientshapeok="t" o:connecttype="rect"/>
              </v:shapetype>
              <v:shape id="Надпись 3" o:spid="_x0000_s1028" type="#_x0000_t202" style="position:absolute;left:0;text-align:left;margin-left:296.3pt;margin-top:481.95pt;width:2in;height:2in;z-index:25166950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" filled="f" stroked="f">
                <v:textbox style="mso-fit-shape-to-text:t">
                  <w:txbxContent>
                    <w:p w:rsidR="0073323C" w:rsidRPr="00184DC5" w:rsidRDefault="002517A7" w:rsidP="0073323C">
                      <w:pPr>
                        <w:jc w:val="center"/>
                        <w:rPr>
                          <w:rFonts w:ascii="Cambria" w:hAnsi="Cambria" w:cs="Times New Roman"/>
                          <w:color w:val="000000" w:themeColor="text1"/>
                          <w:w w:val="75"/>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mbria" w:hAnsi="Cambria" w:cs="Times New Roman"/>
                          <w:color w:val="000000" w:themeColor="text1"/>
                          <w:w w:val="75"/>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Воспитатель</w:t>
                      </w:r>
                      <w:r w:rsidR="0073323C" w:rsidRPr="00184DC5">
                        <w:rPr>
                          <w:rFonts w:ascii="Cambria" w:hAnsi="Cambria" w:cs="Times New Roman"/>
                          <w:color w:val="000000" w:themeColor="text1"/>
                          <w:w w:val="75"/>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73323C" w:rsidRPr="00184DC5" w:rsidRDefault="002517A7" w:rsidP="0073323C">
                      <w:pPr>
                        <w:jc w:val="center"/>
                        <w:rPr>
                          <w:rFonts w:ascii="Cambria" w:hAnsi="Cambria" w:cs="Times New Roman"/>
                          <w:color w:val="000000" w:themeColor="text1"/>
                          <w:w w:val="75"/>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mbria" w:hAnsi="Cambria" w:cs="Times New Roman"/>
                          <w:color w:val="000000" w:themeColor="text1"/>
                          <w:w w:val="75"/>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Трубникова </w:t>
                      </w:r>
                      <w:r>
                        <w:rPr>
                          <w:rFonts w:ascii="Cambria" w:hAnsi="Cambria" w:cs="Times New Roman"/>
                          <w:color w:val="000000" w:themeColor="text1"/>
                          <w:w w:val="75"/>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Т.В.</w:t>
                      </w:r>
                      <w:bookmarkStart w:id="1" w:name="_GoBack"/>
                      <w:bookmarkEnd w:id="1"/>
                    </w:p>
                  </w:txbxContent>
                </v:textbox>
              </v:shape>
            </w:pict>
          </mc:Fallback>
        </mc:AlternateContent>
      </w:r>
      <w:r w:rsidR="0073323C">
        <w:rPr>
          <w:sz w:val="28"/>
          <w:szCs w:val="28"/>
        </w:rPr>
        <w:br w:type="page"/>
      </w:r>
    </w:p>
    <w:p w:rsidR="005C170D" w:rsidRPr="001B1252" w:rsidRDefault="005C170D" w:rsidP="005C170D">
      <w:pPr>
        <w:spacing w:after="0" w:line="240" w:lineRule="auto"/>
        <w:ind w:firstLine="567"/>
        <w:jc w:val="both"/>
        <w:rPr>
          <w:rFonts w:ascii="Times New Roman" w:hAnsi="Times New Roman"/>
          <w:sz w:val="28"/>
          <w:szCs w:val="28"/>
        </w:rPr>
      </w:pPr>
      <w:r w:rsidRPr="001B1252">
        <w:rPr>
          <w:rFonts w:ascii="Times New Roman" w:hAnsi="Times New Roman"/>
          <w:sz w:val="28"/>
          <w:szCs w:val="28"/>
        </w:rPr>
        <w:lastRenderedPageBreak/>
        <w:t>Связной речи отводится одно из ведущих мест в развитии ребенка. Владение разнообразными навыками связной речи позволяет ребенку осуществлять полноценное общение со сверстниками и взрослыми, дает возможность поделиться с ними накопленными впечатлениями, а также получить необходимую информацию.</w:t>
      </w:r>
    </w:p>
    <w:p w:rsidR="005C170D" w:rsidRPr="001B1252" w:rsidRDefault="005C170D" w:rsidP="005C170D">
      <w:pPr>
        <w:spacing w:after="0" w:line="240" w:lineRule="auto"/>
        <w:ind w:firstLine="567"/>
        <w:jc w:val="both"/>
        <w:rPr>
          <w:rFonts w:ascii="Times New Roman" w:hAnsi="Times New Roman"/>
          <w:sz w:val="28"/>
          <w:szCs w:val="28"/>
        </w:rPr>
      </w:pPr>
      <w:r w:rsidRPr="001B1252">
        <w:rPr>
          <w:rFonts w:ascii="Times New Roman" w:hAnsi="Times New Roman"/>
          <w:sz w:val="28"/>
          <w:szCs w:val="28"/>
        </w:rPr>
        <w:t>Связная речь включает в себя две языковые формы – диалог и монолог. Обе формы объединяет единая природа происхождения (потребность людей общаться друг с другом). Однако они отличаются друг от друга, каждая имеет свои особенности и специфику. Поэтому развитие диалога и монолога протекает по-разному, и каждая форма связной речи требует своего методического подхода.</w:t>
      </w:r>
    </w:p>
    <w:p w:rsidR="005C170D" w:rsidRPr="001B1252" w:rsidRDefault="005C170D" w:rsidP="005C170D">
      <w:pPr>
        <w:spacing w:after="0" w:line="240" w:lineRule="auto"/>
        <w:ind w:firstLine="567"/>
        <w:jc w:val="both"/>
        <w:rPr>
          <w:rFonts w:ascii="Times New Roman" w:hAnsi="Times New Roman"/>
          <w:sz w:val="28"/>
          <w:szCs w:val="28"/>
        </w:rPr>
      </w:pPr>
      <w:r w:rsidRPr="001B1252">
        <w:rPr>
          <w:rFonts w:ascii="Times New Roman" w:hAnsi="Times New Roman"/>
          <w:sz w:val="28"/>
          <w:szCs w:val="28"/>
        </w:rPr>
        <w:t>Развитие обеих форм связной речи играет ведущую роль в процессе речевого развития ребенка и занимает центральное место в общей системе работы по развитию речи в детском саду.</w:t>
      </w:r>
    </w:p>
    <w:p w:rsidR="005C170D" w:rsidRPr="001B1252" w:rsidRDefault="005C170D" w:rsidP="005C170D">
      <w:pPr>
        <w:spacing w:after="0" w:line="240" w:lineRule="auto"/>
        <w:ind w:firstLine="567"/>
        <w:jc w:val="both"/>
        <w:rPr>
          <w:rFonts w:ascii="Times New Roman" w:hAnsi="Times New Roman"/>
          <w:sz w:val="28"/>
          <w:szCs w:val="28"/>
        </w:rPr>
      </w:pPr>
      <w:r w:rsidRPr="001B1252">
        <w:rPr>
          <w:rFonts w:ascii="Times New Roman" w:hAnsi="Times New Roman"/>
          <w:b/>
          <w:i/>
          <w:sz w:val="28"/>
          <w:szCs w:val="28"/>
        </w:rPr>
        <w:t>Диалог –</w:t>
      </w:r>
      <w:r w:rsidRPr="001B1252">
        <w:rPr>
          <w:rFonts w:ascii="Times New Roman" w:hAnsi="Times New Roman"/>
          <w:sz w:val="28"/>
          <w:szCs w:val="28"/>
        </w:rPr>
        <w:t xml:space="preserve"> это явление социальной жизни человека. Поэтому для поддержания и развития диалога необходимо владеть следующими умениями: слушать собеседника и понимать его, формулировать и задавать вопросы, строить ответ в соответствии с услышанным. Для формирования данных умений необходимо создавать в жизни детей определенные условия, требующие от них активного использования диалогов (игровые и проблемные ситуации, экскурсии, групповые и семейные традиции, театрализованная деятельность и т.д.). </w:t>
      </w:r>
    </w:p>
    <w:p w:rsidR="005C170D" w:rsidRPr="001B1252" w:rsidRDefault="005C170D" w:rsidP="005C170D">
      <w:pPr>
        <w:spacing w:after="0" w:line="240" w:lineRule="auto"/>
        <w:ind w:firstLine="567"/>
        <w:jc w:val="both"/>
        <w:rPr>
          <w:rFonts w:ascii="Times New Roman" w:hAnsi="Times New Roman"/>
          <w:sz w:val="28"/>
          <w:szCs w:val="28"/>
        </w:rPr>
      </w:pPr>
      <w:r w:rsidRPr="001B1252">
        <w:rPr>
          <w:rFonts w:ascii="Times New Roman" w:hAnsi="Times New Roman"/>
          <w:sz w:val="28"/>
          <w:szCs w:val="28"/>
        </w:rPr>
        <w:t>Развитие диалогической речи осуществляется в основном в повседневной жизни в виде своеобразного диалогического тренинга. Прекрасными моментами для проведения подобного тренинга являются традиции группы (приветствие, подведение итогов дня, прощание, традиционные встречи и т.д.); экскурсии (обязательным моментом любой экскурсии является отработка речевого этикета и культуры поведения); специальная организация детей для выполнения заданий и поручений (парами, подгруппами). Для пополнения речевого оформления диалога используются образцы диалогического поведения взрослых, чтение и разыгрывание диалогов из художественных произведений.</w:t>
      </w:r>
    </w:p>
    <w:p w:rsidR="005C170D" w:rsidRPr="001B1252" w:rsidRDefault="005C170D" w:rsidP="005C170D">
      <w:pPr>
        <w:spacing w:after="0" w:line="240" w:lineRule="auto"/>
        <w:ind w:firstLine="567"/>
        <w:jc w:val="both"/>
        <w:rPr>
          <w:rFonts w:ascii="Times New Roman" w:hAnsi="Times New Roman"/>
          <w:b/>
          <w:i/>
          <w:sz w:val="28"/>
          <w:szCs w:val="28"/>
        </w:rPr>
      </w:pPr>
      <w:r w:rsidRPr="001B1252">
        <w:rPr>
          <w:rFonts w:ascii="Times New Roman" w:hAnsi="Times New Roman"/>
          <w:b/>
          <w:i/>
          <w:sz w:val="28"/>
          <w:szCs w:val="28"/>
        </w:rPr>
        <w:t>К методам развития диалогической речи относятся:</w:t>
      </w:r>
    </w:p>
    <w:p w:rsidR="005C170D" w:rsidRPr="001B1252" w:rsidRDefault="005C170D" w:rsidP="005C170D">
      <w:pPr>
        <w:numPr>
          <w:ilvl w:val="0"/>
          <w:numId w:val="11"/>
        </w:numPr>
        <w:spacing w:after="0" w:line="240" w:lineRule="auto"/>
        <w:ind w:firstLine="698"/>
        <w:jc w:val="both"/>
        <w:rPr>
          <w:rFonts w:ascii="Times New Roman" w:hAnsi="Times New Roman"/>
          <w:sz w:val="28"/>
          <w:szCs w:val="28"/>
        </w:rPr>
      </w:pPr>
      <w:r w:rsidRPr="001B1252">
        <w:rPr>
          <w:rFonts w:ascii="Times New Roman" w:hAnsi="Times New Roman"/>
          <w:sz w:val="28"/>
          <w:szCs w:val="28"/>
        </w:rPr>
        <w:t>Неподготовленная беседа (разговор) (во время умывания, за завтраком, при сборах на прогулку, во время игры или труда);</w:t>
      </w:r>
    </w:p>
    <w:p w:rsidR="005C170D" w:rsidRPr="001B1252" w:rsidRDefault="005C170D" w:rsidP="005C170D">
      <w:pPr>
        <w:numPr>
          <w:ilvl w:val="0"/>
          <w:numId w:val="11"/>
        </w:numPr>
        <w:spacing w:after="0" w:line="240" w:lineRule="auto"/>
        <w:ind w:firstLine="698"/>
        <w:jc w:val="both"/>
        <w:rPr>
          <w:rFonts w:ascii="Times New Roman" w:hAnsi="Times New Roman"/>
          <w:sz w:val="28"/>
          <w:szCs w:val="28"/>
        </w:rPr>
      </w:pPr>
      <w:r w:rsidRPr="001B1252">
        <w:rPr>
          <w:rFonts w:ascii="Times New Roman" w:hAnsi="Times New Roman"/>
          <w:sz w:val="28"/>
          <w:szCs w:val="28"/>
        </w:rPr>
        <w:t>Подготовленная беседа (перед занятием детей ставят в такую ситуацию, когда их внимание оказывается привлеченным к тем явлениям из окружающего мира, которые будут темой предстоящей беседы);</w:t>
      </w:r>
    </w:p>
    <w:p w:rsidR="005C170D" w:rsidRPr="001B1252" w:rsidRDefault="005C170D" w:rsidP="005C170D">
      <w:pPr>
        <w:numPr>
          <w:ilvl w:val="0"/>
          <w:numId w:val="11"/>
        </w:numPr>
        <w:spacing w:after="0" w:line="240" w:lineRule="auto"/>
        <w:ind w:firstLine="698"/>
        <w:jc w:val="both"/>
        <w:rPr>
          <w:rFonts w:ascii="Times New Roman" w:hAnsi="Times New Roman"/>
          <w:sz w:val="28"/>
          <w:szCs w:val="28"/>
        </w:rPr>
      </w:pPr>
      <w:r w:rsidRPr="001B1252">
        <w:rPr>
          <w:rFonts w:ascii="Times New Roman" w:hAnsi="Times New Roman"/>
          <w:sz w:val="28"/>
          <w:szCs w:val="28"/>
        </w:rPr>
        <w:t>Прием театрализации (виды: игра-драматизация, театрализованное представление (театр теней, игрушек, петрушек). Во всех этих видах театрализации дети могут принимать участие и как исполнители, и как зрители.</w:t>
      </w:r>
    </w:p>
    <w:p w:rsidR="005C170D" w:rsidRPr="001B1252" w:rsidRDefault="005C170D" w:rsidP="005C170D">
      <w:pPr>
        <w:spacing w:after="0" w:line="240" w:lineRule="auto"/>
        <w:ind w:firstLine="567"/>
        <w:jc w:val="both"/>
        <w:rPr>
          <w:rFonts w:ascii="Times New Roman" w:hAnsi="Times New Roman"/>
          <w:sz w:val="28"/>
          <w:szCs w:val="28"/>
        </w:rPr>
      </w:pPr>
      <w:r w:rsidRPr="001B1252">
        <w:rPr>
          <w:rFonts w:ascii="Times New Roman" w:hAnsi="Times New Roman"/>
          <w:b/>
          <w:i/>
          <w:sz w:val="28"/>
          <w:szCs w:val="28"/>
        </w:rPr>
        <w:t>Монолог –</w:t>
      </w:r>
      <w:r w:rsidRPr="001B1252">
        <w:rPr>
          <w:rFonts w:ascii="Times New Roman" w:hAnsi="Times New Roman"/>
          <w:sz w:val="28"/>
          <w:szCs w:val="28"/>
        </w:rPr>
        <w:t xml:space="preserve"> это форма связной речи, для которой характерна «длительность и обусловленная его связность, </w:t>
      </w:r>
      <w:proofErr w:type="spellStart"/>
      <w:r w:rsidRPr="001B1252">
        <w:rPr>
          <w:rFonts w:ascii="Times New Roman" w:hAnsi="Times New Roman"/>
          <w:sz w:val="28"/>
          <w:szCs w:val="28"/>
        </w:rPr>
        <w:t>построенность</w:t>
      </w:r>
      <w:proofErr w:type="spellEnd"/>
      <w:r w:rsidRPr="001B1252">
        <w:rPr>
          <w:rFonts w:ascii="Times New Roman" w:hAnsi="Times New Roman"/>
          <w:sz w:val="28"/>
          <w:szCs w:val="28"/>
        </w:rPr>
        <w:t xml:space="preserve"> речевого ряда; односторонний характер высказывания, не рассчитанный на немедленную реплику, наличие </w:t>
      </w:r>
      <w:proofErr w:type="spellStart"/>
      <w:r w:rsidRPr="001B1252">
        <w:rPr>
          <w:rFonts w:ascii="Times New Roman" w:hAnsi="Times New Roman"/>
          <w:sz w:val="28"/>
          <w:szCs w:val="28"/>
        </w:rPr>
        <w:t>заданности</w:t>
      </w:r>
      <w:proofErr w:type="spellEnd"/>
      <w:r w:rsidRPr="001B1252">
        <w:rPr>
          <w:rFonts w:ascii="Times New Roman" w:hAnsi="Times New Roman"/>
          <w:sz w:val="28"/>
          <w:szCs w:val="28"/>
        </w:rPr>
        <w:t xml:space="preserve">, предварительного обдумывания». Монолог характеризуется полнотой, четкостью и развернутостью высказывания. Формирование монолога требует </w:t>
      </w:r>
      <w:r w:rsidRPr="001B1252">
        <w:rPr>
          <w:rFonts w:ascii="Times New Roman" w:hAnsi="Times New Roman"/>
          <w:sz w:val="28"/>
          <w:szCs w:val="28"/>
        </w:rPr>
        <w:lastRenderedPageBreak/>
        <w:t>целенаправленного обучения, осознанного отношения ребенка к построению связных высказываний.</w:t>
      </w:r>
    </w:p>
    <w:p w:rsidR="005C170D" w:rsidRPr="001B1252" w:rsidRDefault="005C170D" w:rsidP="005C170D">
      <w:pPr>
        <w:spacing w:after="0" w:line="240" w:lineRule="auto"/>
        <w:ind w:firstLine="567"/>
        <w:jc w:val="both"/>
        <w:rPr>
          <w:rFonts w:ascii="Times New Roman" w:hAnsi="Times New Roman"/>
          <w:b/>
          <w:i/>
          <w:sz w:val="28"/>
          <w:szCs w:val="28"/>
        </w:rPr>
      </w:pPr>
      <w:r w:rsidRPr="001B1252">
        <w:rPr>
          <w:rFonts w:ascii="Times New Roman" w:hAnsi="Times New Roman"/>
          <w:b/>
          <w:i/>
          <w:sz w:val="28"/>
          <w:szCs w:val="28"/>
        </w:rPr>
        <w:t>К методам развития монологической речи относятся:</w:t>
      </w:r>
    </w:p>
    <w:p w:rsidR="005C170D" w:rsidRPr="001B1252" w:rsidRDefault="005C170D" w:rsidP="005C170D">
      <w:pPr>
        <w:numPr>
          <w:ilvl w:val="0"/>
          <w:numId w:val="12"/>
        </w:numPr>
        <w:spacing w:after="0" w:line="240" w:lineRule="auto"/>
        <w:ind w:firstLine="567"/>
        <w:jc w:val="both"/>
        <w:rPr>
          <w:rFonts w:ascii="Times New Roman" w:hAnsi="Times New Roman"/>
          <w:sz w:val="28"/>
          <w:szCs w:val="28"/>
        </w:rPr>
      </w:pPr>
      <w:r w:rsidRPr="001B1252">
        <w:rPr>
          <w:rFonts w:ascii="Times New Roman" w:hAnsi="Times New Roman"/>
          <w:sz w:val="28"/>
          <w:szCs w:val="28"/>
        </w:rPr>
        <w:t xml:space="preserve">Пересказ (текстами для </w:t>
      </w:r>
      <w:proofErr w:type="spellStart"/>
      <w:r w:rsidRPr="001B1252">
        <w:rPr>
          <w:rFonts w:ascii="Times New Roman" w:hAnsi="Times New Roman"/>
          <w:sz w:val="28"/>
          <w:szCs w:val="28"/>
        </w:rPr>
        <w:t>пересказывания</w:t>
      </w:r>
      <w:proofErr w:type="spellEnd"/>
      <w:r w:rsidRPr="001B1252">
        <w:rPr>
          <w:rFonts w:ascii="Times New Roman" w:hAnsi="Times New Roman"/>
          <w:sz w:val="28"/>
          <w:szCs w:val="28"/>
        </w:rPr>
        <w:t xml:space="preserve"> могут быть: </w:t>
      </w:r>
    </w:p>
    <w:p w:rsidR="005C170D" w:rsidRPr="001B1252" w:rsidRDefault="005C170D" w:rsidP="005C170D">
      <w:pPr>
        <w:spacing w:after="0" w:line="240" w:lineRule="auto"/>
        <w:ind w:firstLine="567"/>
        <w:jc w:val="both"/>
        <w:rPr>
          <w:rFonts w:ascii="Times New Roman" w:hAnsi="Times New Roman"/>
          <w:sz w:val="28"/>
          <w:szCs w:val="28"/>
        </w:rPr>
      </w:pPr>
      <w:r w:rsidRPr="001B1252">
        <w:rPr>
          <w:rFonts w:ascii="Times New Roman" w:hAnsi="Times New Roman"/>
          <w:sz w:val="28"/>
          <w:szCs w:val="28"/>
        </w:rPr>
        <w:t xml:space="preserve">1) сообщения бытового характера, которые воспитатель передает детям в процессе свободного каждодневного общения и которые они пересказывают друг другу или взрослым членам семьи; </w:t>
      </w:r>
    </w:p>
    <w:p w:rsidR="005C170D" w:rsidRPr="001B1252" w:rsidRDefault="005C170D" w:rsidP="005C170D">
      <w:pPr>
        <w:spacing w:after="0" w:line="240" w:lineRule="auto"/>
        <w:ind w:firstLine="567"/>
        <w:jc w:val="both"/>
        <w:rPr>
          <w:rFonts w:ascii="Times New Roman" w:hAnsi="Times New Roman"/>
          <w:sz w:val="28"/>
          <w:szCs w:val="28"/>
        </w:rPr>
      </w:pPr>
      <w:r w:rsidRPr="001B1252">
        <w:rPr>
          <w:rFonts w:ascii="Times New Roman" w:hAnsi="Times New Roman"/>
          <w:sz w:val="28"/>
          <w:szCs w:val="28"/>
        </w:rPr>
        <w:t>2) произведения художественной литературы, которые дети пересказывают на специальных занятиях);</w:t>
      </w:r>
    </w:p>
    <w:p w:rsidR="005C170D" w:rsidRPr="001B1252" w:rsidRDefault="005C170D" w:rsidP="005C170D">
      <w:pPr>
        <w:numPr>
          <w:ilvl w:val="0"/>
          <w:numId w:val="12"/>
        </w:numPr>
        <w:spacing w:after="0" w:line="240" w:lineRule="auto"/>
        <w:ind w:firstLine="567"/>
        <w:jc w:val="both"/>
        <w:rPr>
          <w:rFonts w:ascii="Times New Roman" w:hAnsi="Times New Roman"/>
          <w:sz w:val="28"/>
          <w:szCs w:val="28"/>
        </w:rPr>
      </w:pPr>
      <w:r w:rsidRPr="001B1252">
        <w:rPr>
          <w:rFonts w:ascii="Times New Roman" w:hAnsi="Times New Roman"/>
          <w:sz w:val="28"/>
          <w:szCs w:val="28"/>
        </w:rPr>
        <w:t xml:space="preserve">Рассказывание (рассказ о событиях: происшедших только что или значительно раньше; рассказ о предметах, наблюдаемых в данный момент, по памяти (вещах, растениях, животных); рассказ по картинке: статичной, подвижной, серии, развивающей сюжет (выполненной типографским способом, как диапозитив, диафильм или </w:t>
      </w:r>
      <w:proofErr w:type="spellStart"/>
      <w:r w:rsidRPr="001B1252">
        <w:rPr>
          <w:rFonts w:ascii="Times New Roman" w:hAnsi="Times New Roman"/>
          <w:sz w:val="28"/>
          <w:szCs w:val="28"/>
        </w:rPr>
        <w:t>кодопозитив</w:t>
      </w:r>
      <w:proofErr w:type="spellEnd"/>
      <w:r w:rsidRPr="001B1252">
        <w:rPr>
          <w:rFonts w:ascii="Times New Roman" w:hAnsi="Times New Roman"/>
          <w:sz w:val="28"/>
          <w:szCs w:val="28"/>
        </w:rPr>
        <w:t>; рассказ по кинофильму);</w:t>
      </w:r>
    </w:p>
    <w:p w:rsidR="005C170D" w:rsidRPr="001B1252" w:rsidRDefault="005C170D" w:rsidP="005C170D">
      <w:pPr>
        <w:spacing w:after="0" w:line="240" w:lineRule="auto"/>
        <w:ind w:firstLine="567"/>
        <w:jc w:val="both"/>
        <w:rPr>
          <w:rFonts w:ascii="Times New Roman" w:hAnsi="Times New Roman"/>
          <w:sz w:val="28"/>
          <w:szCs w:val="28"/>
        </w:rPr>
      </w:pPr>
      <w:r w:rsidRPr="001B1252">
        <w:rPr>
          <w:rFonts w:ascii="Times New Roman" w:hAnsi="Times New Roman"/>
          <w:sz w:val="28"/>
          <w:szCs w:val="28"/>
        </w:rPr>
        <w:t>Все перечисленные виды рассказов в зависимости от цели обучения могут выполняться как описание, повествование или элементарное рассуждение.</w:t>
      </w:r>
    </w:p>
    <w:p w:rsidR="005C170D" w:rsidRPr="001B1252" w:rsidRDefault="005C170D" w:rsidP="005C170D">
      <w:pPr>
        <w:spacing w:after="0" w:line="240" w:lineRule="auto"/>
        <w:ind w:firstLine="567"/>
        <w:jc w:val="both"/>
        <w:rPr>
          <w:rFonts w:ascii="Times New Roman" w:hAnsi="Times New Roman"/>
          <w:sz w:val="28"/>
          <w:szCs w:val="28"/>
        </w:rPr>
      </w:pPr>
      <w:r w:rsidRPr="001B1252">
        <w:rPr>
          <w:rFonts w:ascii="Times New Roman" w:hAnsi="Times New Roman"/>
          <w:sz w:val="28"/>
          <w:szCs w:val="28"/>
        </w:rPr>
        <w:t xml:space="preserve">Детей подготавливают к рассказыванию так же, как и к беседе: они должны представлять себе предмет рассказа во всей его жизненной полноте, доступной ощущениям (размер, форма, запах, цвет, вкус, звучание, характер движений); для называния всех признаков предмета, действий и их отношений у них должны быть в запасе слова, грамматические формы. Следовательно, упражнению в рассказывании должны предшествовать упражнения лексические, грамматические, а также </w:t>
      </w:r>
      <w:proofErr w:type="gramStart"/>
      <w:r w:rsidRPr="001B1252">
        <w:rPr>
          <w:rFonts w:ascii="Times New Roman" w:hAnsi="Times New Roman"/>
          <w:sz w:val="28"/>
          <w:szCs w:val="28"/>
        </w:rPr>
        <w:t>упражнения  в</w:t>
      </w:r>
      <w:proofErr w:type="gramEnd"/>
      <w:r w:rsidRPr="001B1252">
        <w:rPr>
          <w:rFonts w:ascii="Times New Roman" w:hAnsi="Times New Roman"/>
          <w:sz w:val="28"/>
          <w:szCs w:val="28"/>
        </w:rPr>
        <w:t xml:space="preserve"> собеседовании.</w:t>
      </w:r>
    </w:p>
    <w:p w:rsidR="005C170D" w:rsidRPr="001B1252" w:rsidRDefault="005C170D" w:rsidP="005C170D">
      <w:pPr>
        <w:spacing w:after="0" w:line="240" w:lineRule="auto"/>
        <w:ind w:firstLine="567"/>
        <w:jc w:val="both"/>
        <w:rPr>
          <w:rFonts w:ascii="Times New Roman" w:hAnsi="Times New Roman"/>
          <w:sz w:val="28"/>
          <w:szCs w:val="28"/>
        </w:rPr>
      </w:pPr>
      <w:r w:rsidRPr="001B1252">
        <w:rPr>
          <w:rFonts w:ascii="Times New Roman" w:hAnsi="Times New Roman"/>
          <w:sz w:val="28"/>
          <w:szCs w:val="28"/>
        </w:rPr>
        <w:t>Обучение рассказывания ведется с помощью цепочек вопросов, т.е. плана, предусматривающего руководство логикой повествования, описания или рассуждения ребенка.</w:t>
      </w:r>
    </w:p>
    <w:p w:rsidR="005C170D" w:rsidRPr="001B1252" w:rsidRDefault="005C170D" w:rsidP="005C170D">
      <w:pPr>
        <w:spacing w:after="0" w:line="240" w:lineRule="auto"/>
        <w:ind w:firstLine="567"/>
        <w:jc w:val="both"/>
        <w:rPr>
          <w:rFonts w:ascii="Times New Roman" w:hAnsi="Times New Roman"/>
          <w:sz w:val="28"/>
          <w:szCs w:val="28"/>
        </w:rPr>
      </w:pPr>
      <w:r w:rsidRPr="001B1252">
        <w:rPr>
          <w:rFonts w:ascii="Times New Roman" w:hAnsi="Times New Roman"/>
          <w:sz w:val="28"/>
          <w:szCs w:val="28"/>
        </w:rPr>
        <w:t>План рассказа может быть простым, т.е. линейной цепочкой вопросов, или сложным, т.е. с дополнительными цепочками вопросов (подсказывающих или только наводящих)</w:t>
      </w:r>
    </w:p>
    <w:p w:rsidR="005C170D" w:rsidRPr="001B1252" w:rsidRDefault="005C170D" w:rsidP="005C170D">
      <w:pPr>
        <w:numPr>
          <w:ilvl w:val="0"/>
          <w:numId w:val="12"/>
        </w:numPr>
        <w:spacing w:after="0" w:line="240" w:lineRule="auto"/>
        <w:ind w:firstLine="567"/>
        <w:jc w:val="both"/>
        <w:rPr>
          <w:rFonts w:ascii="Times New Roman" w:hAnsi="Times New Roman"/>
          <w:sz w:val="28"/>
          <w:szCs w:val="28"/>
        </w:rPr>
      </w:pPr>
      <w:r w:rsidRPr="001B1252">
        <w:rPr>
          <w:rFonts w:ascii="Times New Roman" w:hAnsi="Times New Roman"/>
          <w:sz w:val="28"/>
          <w:szCs w:val="28"/>
        </w:rPr>
        <w:t>Сочинение (творческое сочинение по картинке; контаминации на темы художественных произведений; свободное сочинение сказок, рассказов).</w:t>
      </w:r>
    </w:p>
    <w:p w:rsidR="005C170D" w:rsidRPr="001B1252" w:rsidRDefault="005C170D" w:rsidP="005C170D">
      <w:pPr>
        <w:spacing w:after="0" w:line="240" w:lineRule="auto"/>
        <w:ind w:firstLine="567"/>
        <w:jc w:val="both"/>
        <w:rPr>
          <w:rFonts w:ascii="Times New Roman" w:hAnsi="Times New Roman"/>
          <w:color w:val="000000"/>
          <w:sz w:val="28"/>
          <w:szCs w:val="28"/>
        </w:rPr>
      </w:pPr>
      <w:r w:rsidRPr="001B1252">
        <w:rPr>
          <w:rFonts w:ascii="Times New Roman" w:hAnsi="Times New Roman"/>
          <w:b/>
          <w:bCs/>
          <w:color w:val="000000"/>
          <w:sz w:val="28"/>
          <w:szCs w:val="28"/>
        </w:rPr>
        <w:t xml:space="preserve">Метод сочинения (рассказывания) </w:t>
      </w:r>
      <w:r w:rsidRPr="001B1252">
        <w:rPr>
          <w:rFonts w:ascii="Times New Roman" w:hAnsi="Times New Roman"/>
          <w:color w:val="000000"/>
          <w:sz w:val="28"/>
          <w:szCs w:val="28"/>
        </w:rPr>
        <w:t xml:space="preserve">Наибольшую самостоятельность в речи предоставляет детям-дошкольникам метод сочинения (рассказывания), который состоит в том, что воспитатель поощряет самостоятельное «сочинение» детьми сказок, рассказывание ими реальных случаев из их жизни, контаминации (смешения) на темы из прочитанной художественной литературы, описания ими картинок, реальных объектов — вещей, животных, растений. </w:t>
      </w:r>
    </w:p>
    <w:p w:rsidR="005C170D" w:rsidRPr="001B1252" w:rsidRDefault="005C170D" w:rsidP="005C170D">
      <w:pPr>
        <w:spacing w:after="0" w:line="240" w:lineRule="auto"/>
        <w:ind w:firstLine="567"/>
        <w:jc w:val="both"/>
        <w:rPr>
          <w:rFonts w:ascii="Times New Roman" w:hAnsi="Times New Roman"/>
          <w:sz w:val="28"/>
          <w:szCs w:val="28"/>
        </w:rPr>
      </w:pPr>
      <w:r w:rsidRPr="001B1252">
        <w:rPr>
          <w:rFonts w:ascii="Times New Roman" w:hAnsi="Times New Roman"/>
          <w:b/>
          <w:bCs/>
          <w:color w:val="000000"/>
          <w:sz w:val="28"/>
          <w:szCs w:val="28"/>
        </w:rPr>
        <w:t xml:space="preserve">Понятие практического метода и приема. </w:t>
      </w:r>
      <w:r w:rsidRPr="001B1252">
        <w:rPr>
          <w:rFonts w:ascii="Times New Roman" w:hAnsi="Times New Roman"/>
          <w:color w:val="000000"/>
          <w:sz w:val="28"/>
          <w:szCs w:val="28"/>
        </w:rPr>
        <w:t xml:space="preserve">Все описанные выше методы обучения детей родной речи предполагают усвоение речи в естественном живом общении, когда ребенок даже не замечает, что его специально учат, и усваивает речь интуитивно. Такие методы называют практическими методами обучения, в отличие от теоретических, с помощью которых детям и подросткам сообщают сведения о лингвистике — науке о языке. С теоретическими методами дети знакомятся в школе, после того как овладевают родным языком практически. </w:t>
      </w:r>
      <w:r w:rsidRPr="001B1252">
        <w:rPr>
          <w:rFonts w:ascii="Times New Roman" w:hAnsi="Times New Roman"/>
          <w:color w:val="000000"/>
          <w:sz w:val="28"/>
          <w:szCs w:val="28"/>
        </w:rPr>
        <w:lastRenderedPageBreak/>
        <w:t xml:space="preserve">Профессиональным умением для будущего воспитателя является умение, а затем и навык экспромтом (т. е. без предварительной подготовки) вести содержательный (развивающий) разговор с детьми — с отдельным ребенком и с группой. Этот навык приобретается в результате усвоения им соответствующей методики — овладения практическими методами. Так же приобретается и переходящее в навык умение вызывать детей на беседу, на связное рассказывание. Воспитатель должен быть подготовлен к тому, чтобы вступить с детьми в содержательный разговор: в процессе бытовой деятельности (во время утренней встречи в детском саду; при подготовке к приему пищи, в умывальной, во время приема пищи; при подготовке ко сну; давая им хозяйственные и другие поручения и т. д.); на прогулках и экскурсиях; во время игр; при рассмотрении картинок, диапозитивов; в процессе трудовой деятельности, во время чтения им и обсуждения произведений художественной литературы и т.д. </w:t>
      </w:r>
      <w:r w:rsidRPr="001B1252">
        <w:rPr>
          <w:rFonts w:ascii="Times New Roman" w:hAnsi="Times New Roman"/>
          <w:b/>
          <w:i/>
          <w:color w:val="000000"/>
          <w:sz w:val="28"/>
          <w:szCs w:val="28"/>
        </w:rPr>
        <w:t>Практические методы обучения</w:t>
      </w:r>
      <w:r w:rsidRPr="001B1252">
        <w:rPr>
          <w:rFonts w:ascii="Times New Roman" w:hAnsi="Times New Roman"/>
          <w:color w:val="000000"/>
          <w:sz w:val="28"/>
          <w:szCs w:val="28"/>
        </w:rPr>
        <w:t xml:space="preserve">: имитация, разговор (беседа), пересказ, рассказывание (сочинение) — и </w:t>
      </w:r>
      <w:r w:rsidRPr="001B1252">
        <w:rPr>
          <w:rFonts w:ascii="Times New Roman" w:hAnsi="Times New Roman"/>
          <w:b/>
          <w:i/>
          <w:color w:val="000000"/>
          <w:sz w:val="28"/>
          <w:szCs w:val="28"/>
        </w:rPr>
        <w:t>приемы работы этими методами</w:t>
      </w:r>
      <w:r w:rsidRPr="001B1252">
        <w:rPr>
          <w:rFonts w:ascii="Times New Roman" w:hAnsi="Times New Roman"/>
          <w:color w:val="000000"/>
          <w:sz w:val="28"/>
          <w:szCs w:val="28"/>
        </w:rPr>
        <w:t xml:space="preserve">: опора на реальные объекты, опора на игру (предметную, сюжетную, подвижную, дидактическую), опора на иллюстрации (картинки, диапозитивы), опора на словесные образцы речи воспитателя, </w:t>
      </w:r>
      <w:proofErr w:type="spellStart"/>
      <w:r w:rsidRPr="001B1252">
        <w:rPr>
          <w:rFonts w:ascii="Times New Roman" w:hAnsi="Times New Roman"/>
          <w:color w:val="000000"/>
          <w:sz w:val="28"/>
          <w:szCs w:val="28"/>
        </w:rPr>
        <w:t>магнитозаписи</w:t>
      </w:r>
      <w:proofErr w:type="spellEnd"/>
      <w:r w:rsidRPr="001B1252">
        <w:rPr>
          <w:rFonts w:ascii="Times New Roman" w:hAnsi="Times New Roman"/>
          <w:color w:val="000000"/>
          <w:sz w:val="28"/>
          <w:szCs w:val="28"/>
        </w:rPr>
        <w:t>, грампластинки или киноленты и т. д. — эффективны при обучении детей речи потому, что построены с учетом закономерностей естественного процесса усвоения речи, не нарушают этого процесса, а только делают его более интенсивным, насыщенным речевой работой — физической, мускульной, и внутренней, интеллектуальной и эмоциональной.</w:t>
      </w:r>
    </w:p>
    <w:p w:rsidR="005C170D" w:rsidRPr="001B1252" w:rsidRDefault="005C170D" w:rsidP="005C170D">
      <w:pPr>
        <w:spacing w:after="0" w:line="240" w:lineRule="auto"/>
        <w:ind w:firstLine="567"/>
        <w:jc w:val="both"/>
        <w:rPr>
          <w:rFonts w:ascii="Times New Roman" w:hAnsi="Times New Roman"/>
          <w:sz w:val="28"/>
          <w:szCs w:val="28"/>
        </w:rPr>
      </w:pPr>
      <w:r w:rsidRPr="001B1252">
        <w:rPr>
          <w:rFonts w:ascii="Times New Roman" w:hAnsi="Times New Roman"/>
          <w:sz w:val="28"/>
          <w:szCs w:val="28"/>
        </w:rPr>
        <w:t>При обучении дошкольников рассказыванию по картине используются разнообразные приемы: вопросы педагога и детей, беседа, образец рассказа, частичный образец, разбор образца рассказа, план рассказа, воспроизведение плана детьми, коллективный разбор плана, коллективное составление рассказа, составление рассказа по частям, окончание детьми начатого воспитателем рассказа, подсказ, указание и т.п.</w:t>
      </w:r>
    </w:p>
    <w:p w:rsidR="005C170D" w:rsidRPr="001B1252" w:rsidRDefault="005C170D" w:rsidP="005C170D">
      <w:pPr>
        <w:spacing w:after="0" w:line="240" w:lineRule="auto"/>
        <w:ind w:firstLine="567"/>
        <w:jc w:val="both"/>
        <w:rPr>
          <w:rFonts w:ascii="Times New Roman" w:hAnsi="Times New Roman"/>
          <w:sz w:val="28"/>
          <w:szCs w:val="28"/>
        </w:rPr>
      </w:pPr>
      <w:r w:rsidRPr="001B1252">
        <w:rPr>
          <w:rFonts w:ascii="Times New Roman" w:hAnsi="Times New Roman"/>
          <w:sz w:val="28"/>
          <w:szCs w:val="28"/>
        </w:rPr>
        <w:t xml:space="preserve">Структура занятий по обучению рассказыванию по картине детей разных возрастов различна, но есть и общие для всех возрастных групп приемы. Например, почти всегда обязательно проведение </w:t>
      </w:r>
      <w:r w:rsidRPr="001B1252">
        <w:rPr>
          <w:rFonts w:ascii="Times New Roman" w:hAnsi="Times New Roman"/>
          <w:b/>
          <w:sz w:val="28"/>
          <w:szCs w:val="28"/>
        </w:rPr>
        <w:t>предварительной беседы</w:t>
      </w:r>
      <w:r w:rsidRPr="001B1252">
        <w:rPr>
          <w:rFonts w:ascii="Times New Roman" w:hAnsi="Times New Roman"/>
          <w:sz w:val="28"/>
          <w:szCs w:val="28"/>
        </w:rPr>
        <w:t>, которая создает необходимый эмоциональный настрой, оживит воспоминания детей, позволит им использовать свой личный опыт. Эмоциональное восприятие помогает детям глубже понять, осмыслить содержание картины, а также активизирует их речевую деятельность.</w:t>
      </w:r>
    </w:p>
    <w:p w:rsidR="005C170D" w:rsidRPr="001B1252" w:rsidRDefault="005C170D" w:rsidP="005C170D">
      <w:pPr>
        <w:spacing w:after="0" w:line="240" w:lineRule="auto"/>
        <w:ind w:firstLine="567"/>
        <w:jc w:val="both"/>
        <w:rPr>
          <w:rFonts w:ascii="Times New Roman" w:hAnsi="Times New Roman"/>
          <w:sz w:val="28"/>
          <w:szCs w:val="28"/>
        </w:rPr>
      </w:pPr>
      <w:r w:rsidRPr="001B1252">
        <w:rPr>
          <w:rFonts w:ascii="Times New Roman" w:hAnsi="Times New Roman"/>
          <w:sz w:val="28"/>
          <w:szCs w:val="28"/>
        </w:rPr>
        <w:t xml:space="preserve">Общим приемом для разных возрастных групп являются вопросы педагога, которые способствуют целостному восприятию картины, концентрируют внимание детей на самом главном, помогают сделать логические выводы. Здесь хочется предостеречь педагогов от использования шаблонного вопроса: </w:t>
      </w:r>
      <w:proofErr w:type="gramStart"/>
      <w:r w:rsidRPr="001B1252">
        <w:rPr>
          <w:rFonts w:ascii="Times New Roman" w:hAnsi="Times New Roman"/>
          <w:sz w:val="28"/>
          <w:szCs w:val="28"/>
        </w:rPr>
        <w:t>« Что</w:t>
      </w:r>
      <w:proofErr w:type="gramEnd"/>
      <w:r w:rsidRPr="001B1252">
        <w:rPr>
          <w:rFonts w:ascii="Times New Roman" w:hAnsi="Times New Roman"/>
          <w:sz w:val="28"/>
          <w:szCs w:val="28"/>
        </w:rPr>
        <w:t xml:space="preserve"> нарисовано на картине?» Этот вопрос сразу снижает интерес детей к картине и занятию в целом, ответы превращаются в простое перечисление изображенных объектов. Вопросы педагога должны подводить детей к осмысленному и последовательному восприятию картины, учить выделять в ней главное, отмечая яркие детали. Начиная со старшей группы, воспитатель должен задавать такие вопросы, которые побуждают ребенка отвечать развернуто и связно. </w:t>
      </w:r>
    </w:p>
    <w:p w:rsidR="005C170D" w:rsidRPr="001B1252" w:rsidRDefault="005C170D" w:rsidP="005C170D">
      <w:pPr>
        <w:spacing w:after="0" w:line="240" w:lineRule="auto"/>
        <w:ind w:firstLine="567"/>
        <w:jc w:val="both"/>
        <w:rPr>
          <w:rFonts w:ascii="Times New Roman" w:hAnsi="Times New Roman"/>
          <w:sz w:val="28"/>
          <w:szCs w:val="28"/>
        </w:rPr>
      </w:pPr>
      <w:r w:rsidRPr="001B1252">
        <w:rPr>
          <w:rFonts w:ascii="Times New Roman" w:hAnsi="Times New Roman"/>
          <w:sz w:val="28"/>
          <w:szCs w:val="28"/>
        </w:rPr>
        <w:lastRenderedPageBreak/>
        <w:t>Во всех возрастных группах может активно использоваться прием совместных речевых действий. Например, педагог начинает описание, а дети заканчивают его.</w:t>
      </w:r>
    </w:p>
    <w:p w:rsidR="005C170D" w:rsidRPr="001B1252" w:rsidRDefault="005C170D" w:rsidP="005C170D">
      <w:pPr>
        <w:spacing w:after="0" w:line="240" w:lineRule="auto"/>
        <w:ind w:firstLine="567"/>
        <w:jc w:val="both"/>
        <w:rPr>
          <w:rFonts w:ascii="Times New Roman" w:hAnsi="Times New Roman"/>
          <w:sz w:val="28"/>
          <w:szCs w:val="28"/>
        </w:rPr>
      </w:pPr>
      <w:r w:rsidRPr="001B1252">
        <w:rPr>
          <w:rFonts w:ascii="Times New Roman" w:hAnsi="Times New Roman"/>
          <w:sz w:val="28"/>
          <w:szCs w:val="28"/>
        </w:rPr>
        <w:t xml:space="preserve">В старшей и подготовительной группе педагог предлагает самим детям задавать вопросы, что вносит в деятельность детей элементы </w:t>
      </w:r>
      <w:proofErr w:type="spellStart"/>
      <w:r w:rsidRPr="001B1252">
        <w:rPr>
          <w:rFonts w:ascii="Times New Roman" w:hAnsi="Times New Roman"/>
          <w:sz w:val="28"/>
          <w:szCs w:val="28"/>
        </w:rPr>
        <w:t>происка</w:t>
      </w:r>
      <w:proofErr w:type="spellEnd"/>
      <w:r w:rsidRPr="001B1252">
        <w:rPr>
          <w:rFonts w:ascii="Times New Roman" w:hAnsi="Times New Roman"/>
          <w:sz w:val="28"/>
          <w:szCs w:val="28"/>
        </w:rPr>
        <w:t>. На вопросы, которые задают дети, могут отвечать и дети, и педагог. Педагог должен внимательно слушать вопросы детей, вовремя уточнять их, помогать, если ребенок затрудняется в формулировках, активизировать речевую и мыслительную деятельность воспитанников поощряющими репликами, мимикой, жестами.</w:t>
      </w:r>
    </w:p>
    <w:p w:rsidR="005C170D" w:rsidRPr="001B1252" w:rsidRDefault="005C170D" w:rsidP="005C170D">
      <w:pPr>
        <w:spacing w:after="0" w:line="240" w:lineRule="auto"/>
        <w:ind w:firstLine="567"/>
        <w:jc w:val="both"/>
        <w:rPr>
          <w:rFonts w:ascii="Times New Roman" w:hAnsi="Times New Roman"/>
          <w:sz w:val="28"/>
          <w:szCs w:val="28"/>
        </w:rPr>
      </w:pPr>
      <w:r w:rsidRPr="001B1252">
        <w:rPr>
          <w:rFonts w:ascii="Times New Roman" w:hAnsi="Times New Roman"/>
          <w:sz w:val="28"/>
          <w:szCs w:val="28"/>
        </w:rPr>
        <w:t>Нужно стремиться к тому, чтобы рассказывание по картине было творческим, по возможности самостоятельным, тогда интерес детей к занятию не будет ослабевать. И если вы постоянно работаете над обогащением словаря своих воспитанников, развиваете их наблюдательность и воображение, возможно, ответы ваших детей окажутся более полными и интересными, а их рассказы удивят вас образностью и оригинальностью.</w:t>
      </w:r>
    </w:p>
    <w:p w:rsidR="00DE162C" w:rsidRPr="005C170D" w:rsidRDefault="00DE162C" w:rsidP="005C170D">
      <w:pPr>
        <w:pStyle w:val="a3"/>
        <w:spacing w:before="0" w:beforeAutospacing="0" w:after="0" w:afterAutospacing="0"/>
        <w:rPr>
          <w:sz w:val="28"/>
          <w:szCs w:val="28"/>
        </w:rPr>
      </w:pPr>
    </w:p>
    <w:sectPr w:rsidR="00DE162C" w:rsidRPr="005C170D" w:rsidSect="005C170D">
      <w:pgSz w:w="11906" w:h="16838"/>
      <w:pgMar w:top="1135" w:right="850" w:bottom="851" w:left="1134" w:header="708" w:footer="708" w:gutter="0"/>
      <w:pgBorders w:display="firstPage" w:offsetFrom="page">
        <w:top w:val="flowersTiny" w:sz="31" w:space="24" w:color="auto"/>
        <w:left w:val="flowersTiny" w:sz="31" w:space="24" w:color="auto"/>
        <w:bottom w:val="flowersTiny" w:sz="31" w:space="24" w:color="auto"/>
        <w:right w:val="flowersTiny" w:sz="31"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Franklin Gothic Medium Cond">
    <w:panose1 w:val="020B0606030402020204"/>
    <w:charset w:val="CC"/>
    <w:family w:val="swiss"/>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 w:name="Neucha">
    <w:altName w:val="Franklin Gothic Medium Cond"/>
    <w:panose1 w:val="00000000000000000000"/>
    <w:charset w:val="00"/>
    <w:family w:val="modern"/>
    <w:notTrueType/>
    <w:pitch w:val="variable"/>
    <w:sig w:usb0="00000001" w:usb1="0000000A"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514775"/>
    <w:multiLevelType w:val="hybridMultilevel"/>
    <w:tmpl w:val="75363106"/>
    <w:lvl w:ilvl="0" w:tplc="04190001">
      <w:start w:val="1"/>
      <w:numFmt w:val="bullet"/>
      <w:lvlText w:val=""/>
      <w:lvlJc w:val="left"/>
      <w:pPr>
        <w:tabs>
          <w:tab w:val="num" w:pos="720"/>
        </w:tabs>
        <w:ind w:left="720" w:hanging="360"/>
      </w:pPr>
      <w:rPr>
        <w:rFonts w:ascii="Symbol" w:hAnsi="Symbol" w:hint="default"/>
      </w:rPr>
    </w:lvl>
    <w:lvl w:ilvl="1" w:tplc="0419000D">
      <w:start w:val="1"/>
      <w:numFmt w:val="bullet"/>
      <w:lvlText w:val=""/>
      <w:lvlJc w:val="left"/>
      <w:pPr>
        <w:tabs>
          <w:tab w:val="num" w:pos="1440"/>
        </w:tabs>
        <w:ind w:left="1440" w:hanging="36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F97368A"/>
    <w:multiLevelType w:val="hybridMultilevel"/>
    <w:tmpl w:val="F81279D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1076413"/>
    <w:multiLevelType w:val="hybridMultilevel"/>
    <w:tmpl w:val="F70C50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16E2C3A"/>
    <w:multiLevelType w:val="hybridMultilevel"/>
    <w:tmpl w:val="AD2E682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FA2227A"/>
    <w:multiLevelType w:val="multilevel"/>
    <w:tmpl w:val="694ACDA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74B082F"/>
    <w:multiLevelType w:val="hybridMultilevel"/>
    <w:tmpl w:val="48124A4A"/>
    <w:lvl w:ilvl="0" w:tplc="0419000D">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40302A20"/>
    <w:multiLevelType w:val="hybridMultilevel"/>
    <w:tmpl w:val="C840B81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4911568"/>
    <w:multiLevelType w:val="hybridMultilevel"/>
    <w:tmpl w:val="C6E61D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4FB684F"/>
    <w:multiLevelType w:val="hybridMultilevel"/>
    <w:tmpl w:val="CB0C33A2"/>
    <w:lvl w:ilvl="0" w:tplc="0419000D">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57826B5A"/>
    <w:multiLevelType w:val="hybridMultilevel"/>
    <w:tmpl w:val="18EEAB82"/>
    <w:lvl w:ilvl="0" w:tplc="2DD49500">
      <w:start w:val="1"/>
      <w:numFmt w:val="decimal"/>
      <w:lvlText w:val="%1."/>
      <w:lvlJc w:val="left"/>
      <w:pPr>
        <w:tabs>
          <w:tab w:val="num" w:pos="720"/>
        </w:tabs>
        <w:ind w:left="720" w:hanging="360"/>
      </w:pPr>
      <w:rPr>
        <w:rFonts w:ascii="Times New Roman" w:hAnsi="Times New Roman"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64D91705"/>
    <w:multiLevelType w:val="hybridMultilevel"/>
    <w:tmpl w:val="7CCE793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71046EFD"/>
    <w:multiLevelType w:val="hybridMultilevel"/>
    <w:tmpl w:val="8610790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1"/>
  </w:num>
  <w:num w:numId="4">
    <w:abstractNumId w:val="5"/>
  </w:num>
  <w:num w:numId="5">
    <w:abstractNumId w:val="8"/>
  </w:num>
  <w:num w:numId="6">
    <w:abstractNumId w:val="9"/>
  </w:num>
  <w:num w:numId="7">
    <w:abstractNumId w:val="11"/>
  </w:num>
  <w:num w:numId="8">
    <w:abstractNumId w:val="3"/>
  </w:num>
  <w:num w:numId="9">
    <w:abstractNumId w:val="4"/>
  </w:num>
  <w:num w:numId="10">
    <w:abstractNumId w:val="6"/>
  </w:num>
  <w:num w:numId="11">
    <w:abstractNumId w:val="2"/>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23C"/>
    <w:rsid w:val="00184DC5"/>
    <w:rsid w:val="002517A7"/>
    <w:rsid w:val="005C170D"/>
    <w:rsid w:val="0073323C"/>
    <w:rsid w:val="00D140B5"/>
    <w:rsid w:val="00DE16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1E2AB8-8E34-49F4-AACF-AF034014F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323C"/>
    <w:pPr>
      <w:spacing w:after="200" w:line="276" w:lineRule="auto"/>
    </w:pPr>
    <w:rPr>
      <w:rFonts w:ascii="Calibri" w:eastAsia="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73323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22">
    <w:name w:val="Font Style22"/>
    <w:basedOn w:val="a0"/>
    <w:rsid w:val="0073323C"/>
    <w:rPr>
      <w:rFonts w:ascii="Franklin Gothic Medium Cond" w:hAnsi="Franklin Gothic Medium Cond" w:cs="Franklin Gothic Medium Cond"/>
      <w:b/>
      <w:bCs/>
      <w:w w:val="75"/>
      <w:sz w:val="50"/>
      <w:szCs w:val="50"/>
    </w:rPr>
  </w:style>
  <w:style w:type="paragraph" w:styleId="a4">
    <w:name w:val="Balloon Text"/>
    <w:basedOn w:val="a"/>
    <w:link w:val="a5"/>
    <w:uiPriority w:val="99"/>
    <w:semiHidden/>
    <w:unhideWhenUsed/>
    <w:rsid w:val="00184DC5"/>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184DC5"/>
    <w:rPr>
      <w:rFonts w:ascii="Segoe UI" w:eastAsia="Calibri" w:hAnsi="Segoe UI" w:cs="Segoe UI"/>
      <w:sz w:val="18"/>
      <w:szCs w:val="18"/>
    </w:rPr>
  </w:style>
  <w:style w:type="paragraph" w:styleId="a6">
    <w:name w:val="List Paragraph"/>
    <w:basedOn w:val="a"/>
    <w:uiPriority w:val="99"/>
    <w:qFormat/>
    <w:rsid w:val="00D140B5"/>
    <w:pPr>
      <w:ind w:left="720"/>
      <w:contextualSpacing/>
    </w:pPr>
    <w:rPr>
      <w:rFonts w:cs="Times New Roman"/>
    </w:rPr>
  </w:style>
  <w:style w:type="paragraph" w:customStyle="1" w:styleId="1">
    <w:name w:val="Абзац списка1"/>
    <w:basedOn w:val="a"/>
    <w:uiPriority w:val="99"/>
    <w:rsid w:val="00D140B5"/>
    <w:pPr>
      <w:ind w:left="720"/>
      <w:contextualSpacing/>
    </w:pPr>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1472</Words>
  <Characters>8393</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Aksinya</dc:creator>
  <cp:keywords/>
  <dc:description/>
  <cp:lastModifiedBy>Windows User</cp:lastModifiedBy>
  <cp:revision>3</cp:revision>
  <cp:lastPrinted>2020-08-25T11:01:00Z</cp:lastPrinted>
  <dcterms:created xsi:type="dcterms:W3CDTF">2020-08-25T11:04:00Z</dcterms:created>
  <dcterms:modified xsi:type="dcterms:W3CDTF">2024-12-10T20:27:00Z</dcterms:modified>
</cp:coreProperties>
</file>